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gif" ContentType="image/gi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it-IT" w:bidi="ar-SA"/>
        </w:rPr>
      </w:pPr>
      <w:r>
        <w:rPr>
          <w:rFonts w:eastAsia="Times New Roman" w:cs="Calibri" w:ascii="Calibri" w:hAnsi="Calibri"/>
          <w:b/>
          <w:bCs/>
          <w:color w:val="FF0000"/>
          <w:sz w:val="28"/>
          <w:szCs w:val="28"/>
          <w:lang w:eastAsia="it-IT" w:bidi="ar-SA"/>
        </w:rPr>
      </w:r>
    </w:p>
    <w:p>
      <w:pPr>
        <w:pStyle w:val="Normal"/>
        <w:jc w:val="left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Le dichiarazioni alla presentazione di Conero Dance Festival:</w:t>
      </w:r>
    </w:p>
    <w:p>
      <w:pPr>
        <w:pStyle w:val="Normal"/>
        <w:jc w:val="left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  <w:t>Daniele Berardinelli, assessore al Turismo:</w:t>
      </w:r>
    </w:p>
    <w:p>
      <w:pPr>
        <w:pStyle w:val="Normal"/>
        <w:jc w:val="left"/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i/>
          <w:i/>
          <w:iCs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i/>
          <w:i/>
          <w:iCs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“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Credo che sia importante fare conoscere l’attività che porta avanti da anni con grande professionalità e grande impegno il Luna dance Center, 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polo artistico e formativo. 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  Assistendo alle loro performance lo scorso anno sono rimasto veramente colpito, così come del fatto che il Conero Dance Festival richiami giovani coreografi e danzatori d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a molte parti, da 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realtà italiane ed estere.  Mostrare a loro e al pubblico che viene ad assistere ai tre spettacoli in programma 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i bellissimi spazi che li ospitano non può che promuovere la città e il suo patrimonio”.</w:t>
      </w:r>
    </w:p>
    <w:p>
      <w:pPr>
        <w:pStyle w:val="Normal"/>
        <w:jc w:val="left"/>
        <w:rPr>
          <w:rFonts w:ascii="Arial" w:hAnsi="Arial"/>
          <w:b w:val="false"/>
          <w:bCs w:val="false"/>
          <w:i/>
          <w:i/>
          <w:iCs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  <w:t>Marta Paraventi, assessore alla Cultura:</w:t>
      </w:r>
    </w:p>
    <w:p>
      <w:pPr>
        <w:pStyle w:val="Normal"/>
        <w:jc w:val="left"/>
        <w:rPr>
          <w:rFonts w:ascii="Arial" w:hAnsi="Arial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i/>
          <w:i/>
          <w:iCs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“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Il Festival è finanziato con il bando della Cultura e ben due appuntamenti rientrano nella cartellone estivo dell’Anfiteatro romano, che abbiamo voluto chiamare “Echi, voci del passato, suoni del presente”  una cornice che riunisce festival tra loro diversi e tutti molti significativi.  Avremo un palcoscenico a cielo aperto dove si alte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r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neranno il teatro greco, la danza contemp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o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>ranea nelle sue form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e anche più all’avanguardia, fino al jazz e altro ancora, mettendo insieme passato e presente. Sicuramente le performance di danza si inseriscono benissimo in questo contesto e in quello della Mole, cornice di molti altri eventi dell’estate, dove fermarsi anche al caffè letterario prima degli spettacoli.” 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Cs w:val="false"/>
          <w:i/>
          <w:i/>
          <w:iCs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Cs w:val="false"/>
          <w:color w:val="000000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  <w:t>Cristano Marcelli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,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 direttore di Conero Dance Festival e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  <w:t>Simona Ficosecco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,  direttrice artistica di Luna dance Theater e storica coreografa, hanno illustrato il programma composta da 2 summer camp e 3 spettacoli),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affiancati</w:t>
      </w:r>
      <w:r>
        <w:rPr>
          <w:rFonts w:ascii="Arial" w:hAnsi="Arial"/>
          <w:b w:val="false"/>
          <w:bCs w:val="false"/>
          <w:color w:val="000000"/>
        </w:rPr>
        <w:t> </w:t>
      </w:r>
      <w:r>
        <w:rPr>
          <w:rFonts w:ascii="Arial" w:hAnsi="Arial"/>
          <w:b w:val="false"/>
          <w:bCs w:val="false"/>
          <w:color w:val="000000"/>
        </w:rPr>
        <w:t xml:space="preserve">da </w:t>
      </w:r>
      <w:r>
        <w:rPr>
          <w:rFonts w:ascii="Arial" w:hAnsi="Arial"/>
          <w:b w:val="false"/>
          <w:bCs w:val="false"/>
          <w:color w:val="000000"/>
          <w:sz w:val="24"/>
        </w:rPr>
        <w:t>Gemma Carducci,</w:t>
      </w:r>
      <w:r>
        <w:rPr>
          <w:rFonts w:ascii="Arial" w:hAnsi="Arial"/>
          <w:b w:val="false"/>
          <w:bCs w:val="false"/>
          <w:color w:val="000000"/>
          <w:sz w:val="24"/>
        </w:rPr>
        <w:t xml:space="preserve"> vicepresidente, danzatrice e insegnante dell’Associazione, </w:t>
      </w:r>
      <w:r>
        <w:rPr>
          <w:rFonts w:ascii="Arial" w:hAnsi="Arial"/>
          <w:b w:val="false"/>
          <w:bCs w:val="false"/>
          <w:color w:val="000000"/>
          <w:sz w:val="24"/>
        </w:rPr>
        <w:t>- Rocco Marcelli,</w:t>
      </w:r>
      <w:r>
        <w:rPr>
          <w:rFonts w:ascii="Arial" w:hAnsi="Arial"/>
          <w:b w:val="false"/>
          <w:bCs w:val="false"/>
          <w:color w:val="000000"/>
          <w:sz w:val="24"/>
        </w:rPr>
        <w:t> danzatore e coreografo dei Lunatics in scena per S</w:t>
      </w:r>
      <w:r>
        <w:rPr>
          <w:rFonts w:ascii="Arial" w:hAnsi="Arial"/>
          <w:b w:val="false"/>
          <w:bCs w:val="false"/>
          <w:color w:val="000000"/>
          <w:sz w:val="24"/>
        </w:rPr>
        <w:t>tarry sky</w:t>
      </w:r>
      <w:r>
        <w:rPr>
          <w:rFonts w:ascii="Arial" w:hAnsi="Arial"/>
          <w:b w:val="false"/>
          <w:bCs w:val="false"/>
          <w:color w:val="000000"/>
          <w:sz w:val="24"/>
        </w:rPr>
        <w:t>, - </w:t>
      </w:r>
      <w:r>
        <w:rPr>
          <w:rFonts w:ascii="Arial" w:hAnsi="Arial"/>
          <w:b w:val="false"/>
          <w:bCs w:val="false"/>
          <w:color w:val="000000"/>
          <w:sz w:val="24"/>
        </w:rPr>
        <w:t>Gaia Benedettelli,</w:t>
      </w:r>
      <w:r>
        <w:rPr>
          <w:rFonts w:ascii="Arial" w:hAnsi="Arial"/>
          <w:b w:val="false"/>
          <w:bCs w:val="false"/>
          <w:color w:val="000000"/>
          <w:sz w:val="24"/>
        </w:rPr>
        <w:t> danzatrice in scena per S</w:t>
      </w:r>
      <w:r>
        <w:rPr>
          <w:rFonts w:ascii="Arial" w:hAnsi="Arial"/>
          <w:b w:val="false"/>
          <w:bCs w:val="false"/>
          <w:color w:val="000000"/>
          <w:sz w:val="24"/>
        </w:rPr>
        <w:t>tarry sky</w:t>
      </w:r>
      <w:r>
        <w:rPr>
          <w:rFonts w:ascii="Arial" w:hAnsi="Arial"/>
          <w:b w:val="false"/>
          <w:bCs w:val="false"/>
          <w:color w:val="000000"/>
          <w:sz w:val="24"/>
        </w:rPr>
        <w:t xml:space="preserve">, </w:t>
      </w:r>
      <w:r>
        <w:rPr>
          <w:rFonts w:ascii="Arial" w:hAnsi="Arial"/>
          <w:b w:val="false"/>
          <w:bCs w:val="false"/>
          <w:color w:val="000000"/>
          <w:sz w:val="24"/>
        </w:rPr>
        <w:t xml:space="preserve"> Chiara Benedettelli</w:t>
      </w:r>
      <w:r>
        <w:rPr>
          <w:rFonts w:ascii="Arial" w:hAnsi="Arial"/>
          <w:b w:val="false"/>
          <w:bCs w:val="false"/>
          <w:color w:val="000000"/>
          <w:sz w:val="24"/>
        </w:rPr>
        <w:t>, danzatrice in scena per S</w:t>
      </w:r>
      <w:r>
        <w:rPr>
          <w:rFonts w:ascii="Arial" w:hAnsi="Arial"/>
          <w:b w:val="false"/>
          <w:bCs w:val="false"/>
          <w:color w:val="000000"/>
          <w:sz w:val="24"/>
        </w:rPr>
        <w:t>tarry sky</w:t>
      </w:r>
      <w:r>
        <w:rPr>
          <w:rFonts w:ascii="Arial" w:hAnsi="Arial"/>
          <w:b w:val="false"/>
          <w:bCs w:val="false"/>
          <w:color w:val="000000"/>
          <w:sz w:val="24"/>
        </w:rPr>
        <w:t xml:space="preserve">, </w:t>
      </w:r>
      <w:r>
        <w:rPr>
          <w:rFonts w:ascii="Arial" w:hAnsi="Arial"/>
          <w:b w:val="false"/>
          <w:bCs w:val="false"/>
          <w:color w:val="000000"/>
          <w:sz w:val="24"/>
        </w:rPr>
        <w:t xml:space="preserve"> Riccardo Socionovo,</w:t>
      </w:r>
      <w:r>
        <w:rPr>
          <w:rFonts w:ascii="Arial" w:hAnsi="Arial"/>
          <w:b w:val="false"/>
          <w:bCs w:val="false"/>
          <w:color w:val="000000"/>
          <w:sz w:val="24"/>
        </w:rPr>
        <w:t> danzatore in scena per S</w:t>
      </w:r>
      <w:r>
        <w:rPr>
          <w:rFonts w:ascii="Arial" w:hAnsi="Arial"/>
          <w:b w:val="false"/>
          <w:bCs w:val="false"/>
          <w:color w:val="000000"/>
          <w:sz w:val="24"/>
        </w:rPr>
        <w:t xml:space="preserve">tarry sky e </w:t>
      </w:r>
      <w:r>
        <w:rPr>
          <w:rFonts w:ascii="Arial" w:hAnsi="Arial"/>
          <w:b w:val="false"/>
          <w:bCs w:val="false"/>
          <w:color w:val="000000"/>
          <w:sz w:val="24"/>
        </w:rPr>
        <w:t> </w:t>
      </w:r>
      <w:r>
        <w:rPr>
          <w:rFonts w:ascii="Arial" w:hAnsi="Arial"/>
          <w:b w:val="false"/>
          <w:bCs w:val="false"/>
          <w:color w:val="000000"/>
          <w:sz w:val="24"/>
        </w:rPr>
        <w:t>Alessandro Baro</w:t>
      </w:r>
      <w:r>
        <w:rPr>
          <w:rFonts w:ascii="Arial" w:hAnsi="Arial"/>
          <w:b w:val="false"/>
          <w:bCs w:val="false"/>
          <w:color w:val="000000"/>
          <w:sz w:val="24"/>
        </w:rPr>
        <w:t>, musicista in scena per S</w:t>
      </w:r>
      <w:r>
        <w:rPr>
          <w:rFonts w:ascii="Arial" w:hAnsi="Arial"/>
          <w:b w:val="false"/>
          <w:bCs w:val="false"/>
          <w:color w:val="000000"/>
          <w:sz w:val="24"/>
        </w:rPr>
        <w:t>tarry sky.</w:t>
      </w:r>
    </w:p>
    <w:p>
      <w:pPr>
        <w:pStyle w:val="Normal"/>
        <w:spacing w:lineRule="auto" w:line="360" w:before="0" w:after="0"/>
        <w:ind w:hanging="0" w:left="0" w:right="0"/>
        <w:jc w:val="lef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  <w:sz w:val="24"/>
        </w:rPr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i/>
          <w:i/>
          <w:iCs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1134" w:footer="567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Footer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Footer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Footer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Footer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Footer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Footer"/>
      <w:jc w:val="both"/>
      <w:rPr>
        <w:rFonts w:ascii="Arial" w:hAnsi="Arial" w:cs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Footer"/>
      <w:jc w:val="both"/>
      <w:rPr>
        <w:rFonts w:ascii="Arial" w:hAnsi="Arial" w:cs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93" w:type="dxa"/>
      <w:jc w:val="left"/>
      <w:tblInd w:w="4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931"/>
      <w:gridCol w:w="7661"/>
    </w:tblGrid>
    <w:tr>
      <w:trPr/>
      <w:tc>
        <w:tcPr>
          <w:tcW w:w="1931" w:type="dxa"/>
          <w:vMerge w:val="restart"/>
          <w:tcBorders/>
          <w:shd w:fill="FFFFFF" w:val="clear"/>
        </w:tcPr>
        <w:p>
          <w:pPr>
            <w:pStyle w:val="Contenutotabellauser"/>
            <w:rPr/>
          </w:pPr>
          <w:r>
            <w:rPr/>
            <w:drawing>
              <wp:inline distT="0" distB="0" distL="0" distR="0">
                <wp:extent cx="920115" cy="99123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/>
          <w:shd w:fill="FFFFFF" w:val="clear"/>
        </w:tcPr>
        <w:p>
          <w:pPr>
            <w:pStyle w:val="Contenutotabellauser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/>
      <w:tc>
        <w:tcPr>
          <w:tcW w:w="1931" w:type="dxa"/>
          <w:vMerge w:val="continue"/>
          <w:tcBorders/>
          <w:shd w:fill="FFFFFF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7661" w:type="dxa"/>
          <w:tcBorders/>
          <w:shd w:fill="FFFFFF" w:val="clear"/>
        </w:tcPr>
        <w:p>
          <w:pPr>
            <w:pStyle w:val="Contenutotabellauser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93" w:type="dxa"/>
      <w:jc w:val="left"/>
      <w:tblInd w:w="4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931"/>
      <w:gridCol w:w="7661"/>
    </w:tblGrid>
    <w:tr>
      <w:trPr/>
      <w:tc>
        <w:tcPr>
          <w:tcW w:w="1931" w:type="dxa"/>
          <w:vMerge w:val="restart"/>
          <w:tcBorders/>
          <w:shd w:fill="FFFFFF" w:val="clear"/>
        </w:tcPr>
        <w:p>
          <w:pPr>
            <w:pStyle w:val="Contenutotabellauser"/>
            <w:rPr/>
          </w:pPr>
          <w:r>
            <w:rPr/>
            <w:drawing>
              <wp:inline distT="0" distB="0" distL="0" distR="0">
                <wp:extent cx="920115" cy="991235"/>
                <wp:effectExtent l="0" t="0" r="0" b="0"/>
                <wp:docPr id="2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/>
          <w:shd w:fill="FFFFFF" w:val="clear"/>
        </w:tcPr>
        <w:p>
          <w:pPr>
            <w:pStyle w:val="Contenutotabellauser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/>
      <w:tc>
        <w:tcPr>
          <w:tcW w:w="1931" w:type="dxa"/>
          <w:vMerge w:val="continue"/>
          <w:tcBorders/>
          <w:shd w:fill="FFFFFF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7661" w:type="dxa"/>
          <w:tcBorders/>
          <w:shd w:fill="FFFFFF" w:val="clear"/>
        </w:tcPr>
        <w:p>
          <w:pPr>
            <w:pStyle w:val="Contenutotabellauser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Heading1">
    <w:name w:val="heading 1"/>
    <w:basedOn w:val="Titolouser"/>
    <w:qFormat/>
    <w:pPr>
      <w:widowControl w:val="false"/>
      <w:suppressAutoHyphens w:val="true"/>
      <w:bidi w:val="0"/>
      <w:jc w:val="left"/>
      <w:textAlignment w:val="baseline"/>
      <w:outlineLvl w:val="0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Heading2">
    <w:name w:val="heading 2"/>
    <w:basedOn w:val="Titolouser"/>
    <w:qFormat/>
    <w:pPr>
      <w:widowControl w:val="false"/>
      <w:suppressAutoHyphens w:val="true"/>
      <w:bidi w:val="0"/>
      <w:spacing w:before="200" w:after="0"/>
      <w:jc w:val="left"/>
      <w:textAlignment w:val="baseline"/>
      <w:outlineLvl w:val="1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Heading3">
    <w:name w:val="heading 3"/>
    <w:basedOn w:val="Titolouser"/>
    <w:qFormat/>
    <w:pPr>
      <w:widowControl w:val="false"/>
      <w:suppressAutoHyphens w:val="true"/>
      <w:bidi w:val="0"/>
      <w:spacing w:before="140" w:after="0"/>
      <w:jc w:val="left"/>
      <w:textAlignment w:val="baseline"/>
      <w:outlineLvl w:val="2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aratteredellanota">
    <w:name w:val="Carattere della nota"/>
    <w:qFormat/>
    <w:rPr/>
  </w:style>
  <w:style w:type="character" w:styleId="Caratterinotaapidipaginauser">
    <w:name w:val="Caratteri nota a piè di pagina (user)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enotadichiusura">
    <w:name w:val="Carattere nota di chiusura"/>
    <w:qFormat/>
    <w:rPr/>
  </w:style>
  <w:style w:type="character" w:styleId="Caratterinotadichiusurauser">
    <w:name w:val="Caratteri nota di chiusura (user)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idipaginaCarattere">
    <w:name w:val="Piè di pagina Carattere"/>
    <w:basedOn w:val="DefaultParagraphFont"/>
    <w:qFormat/>
    <w:rPr>
      <w:rFonts w:cs="Mangal"/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bidi w:val="0"/>
      <w:spacing w:lineRule="auto" w:line="288" w:before="0" w:after="14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e1"/>
    <w:qFormat/>
    <w:pPr>
      <w:suppressLineNumbers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widowControl w:val="false"/>
      <w:suppressLineNumbers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Normale1">
    <w:name w:val="Normale1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00000A"/>
      <w:kern w:val="0"/>
      <w:sz w:val="24"/>
      <w:szCs w:val="24"/>
      <w:lang w:val="it-IT" w:eastAsia="zh-CN" w:bidi="hi-IN"/>
    </w:rPr>
  </w:style>
  <w:style w:type="paragraph" w:styleId="Titolo1">
    <w:name w:val="Titolo1"/>
    <w:basedOn w:val="Normale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itazione1">
    <w:name w:val="Citazione1"/>
    <w:basedOn w:val="Normale1"/>
    <w:qFormat/>
    <w:pPr>
      <w:spacing w:before="0" w:after="283"/>
      <w:ind w:hanging="0" w:left="567" w:right="567"/>
    </w:pPr>
    <w:rPr/>
  </w:style>
  <w:style w:type="paragraph" w:styleId="Title">
    <w:name w:val="Title"/>
    <w:basedOn w:val="Titolo1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itolo1"/>
    <w:qFormat/>
    <w:pPr>
      <w:spacing w:before="60" w:after="120"/>
      <w:jc w:val="center"/>
    </w:pPr>
    <w:rPr>
      <w:sz w:val="36"/>
      <w:szCs w:val="36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e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user">
    <w:name w:val="Contenuto tabella (user)"/>
    <w:basedOn w:val="Normale1"/>
    <w:qFormat/>
    <w:pPr>
      <w:suppressLineNumbers/>
    </w:pPr>
    <w:rPr/>
  </w:style>
  <w:style w:type="paragraph" w:styleId="Titolotabellauser">
    <w:name w:val="Titolo tabella (user)"/>
    <w:basedOn w:val="Contenutotabellauser"/>
    <w:qFormat/>
    <w:pPr>
      <w:jc w:val="center"/>
    </w:pPr>
    <w:rPr>
      <w:b/>
      <w:bCs/>
    </w:rPr>
  </w:style>
  <w:style w:type="paragraph" w:styleId="Footer">
    <w:name w:val="footer"/>
    <w:basedOn w:val="Normale1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before="0" w:after="0"/>
      <w:ind w:hanging="0" w:left="720" w:right="0"/>
      <w:contextualSpacing/>
      <w:textAlignment w:val="auto"/>
    </w:pPr>
    <w:rPr>
      <w:rFonts w:ascii="Times New Roman" w:hAnsi="Times New Roman" w:eastAsia="Andale Sans UI" w:cs="Tahoma"/>
      <w:color w:val="00000A"/>
      <w:lang w:eastAsia="en-US" w:bidi="en-US"/>
    </w:rPr>
  </w:style>
  <w:style w:type="paragraph" w:styleId="western">
    <w:name w:val="western"/>
    <w:basedOn w:val="Normal"/>
    <w:qFormat/>
    <w:pPr>
      <w:spacing w:before="280" w:after="280"/>
      <w:textAlignment w:val="auto"/>
    </w:pPr>
    <w:rPr>
      <w:rFonts w:ascii="Times New Roman" w:hAnsi="Times New Roman" w:eastAsia="Times New Roman" w:cs="Times New Roman"/>
      <w:lang w:eastAsia="it-IT" w:bidi="ar-SA"/>
    </w:rPr>
  </w:style>
  <w:style w:type="paragraph" w:styleId="NormalWeb">
    <w:name w:val="Normal (Web)"/>
    <w:basedOn w:val="Normal"/>
    <w:qFormat/>
    <w:pPr>
      <w:suppressAutoHyphens w:val="true"/>
      <w:overflowPunct w:val="true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Citazioneinbloccouser">
    <w:name w:val="Citazione in blocco (user)"/>
    <w:basedOn w:val="Normal"/>
    <w:qFormat/>
    <w:pPr/>
    <w:rPr/>
  </w:style>
  <w:style w:type="numbering" w:styleId="Nessunelencouser">
    <w:name w:val="Nessun elenco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LibreOffice/25.2.4.3$Windows_x86 LibreOffice_project/33e196637044ead23f5c3226cde09b47731f7e27</Application>
  <AppVersion>15.0000</AppVersion>
  <Pages>2</Pages>
  <Words>382</Words>
  <Characters>2497</Characters>
  <CharactersWithSpaces>2875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2024-07-31T13:32:00Z</dcterms:created>
  <dc:creator>Canapa Nicoletta</dc:creator>
  <dc:description/>
  <dc:language>it-IT</dc:language>
  <cp:lastModifiedBy/>
  <cp:lastPrinted>2024-08-01T11:13:30Z</cp:lastPrinted>
  <dcterms:modified xsi:type="dcterms:W3CDTF">2025-07-04T13:47:43Z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